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92" w:rsidRPr="00A44F95" w:rsidRDefault="00B80B92" w:rsidP="00B80B92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A44F95">
        <w:rPr>
          <w:rFonts w:ascii="simsun" w:eastAsia="宋体" w:hAnsi="simsun" w:cs="宋体"/>
          <w:b/>
          <w:bCs/>
          <w:color w:val="000000"/>
          <w:kern w:val="0"/>
          <w:sz w:val="17"/>
        </w:rPr>
        <w:t>2015</w:t>
      </w:r>
      <w:r w:rsidRPr="00A44F95">
        <w:rPr>
          <w:rFonts w:ascii="simsun" w:eastAsia="宋体" w:hAnsi="simsun" w:cs="宋体"/>
          <w:b/>
          <w:bCs/>
          <w:color w:val="000000"/>
          <w:kern w:val="0"/>
          <w:sz w:val="17"/>
        </w:rPr>
        <w:t>年度省社科应用研究精品工程外语课题选题方向</w:t>
      </w:r>
    </w:p>
    <w:p w:rsidR="00B80B92" w:rsidRPr="00A44F95" w:rsidRDefault="00B80B92" w:rsidP="00B80B92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A44F95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tbl>
      <w:tblPr>
        <w:tblW w:w="7140" w:type="dxa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6158"/>
      </w:tblGrid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推</w:t>
            </w: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荐</w:t>
            </w: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课</w:t>
            </w: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题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外国文学与人文主义研究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外国文学文献学研究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外国文学研究方法论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外国文学与价值认同研究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中外文学关系研究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当前外国文学的重要前沿问题研究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外国重要作家、作品研究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外国重要文艺思想、流派研究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跨文化民间文学交流的理论与实践研究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汉语、汉字的域外传播研究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信息化时代的外语课堂教学有效性研究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国内外语言（外语）政策与规划研究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ind w:left="378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我国外语能力标准研究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双语对比与翻译研究</w:t>
            </w:r>
          </w:p>
        </w:tc>
      </w:tr>
      <w:tr w:rsidR="00B80B92" w:rsidRPr="00A44F95" w:rsidTr="00FE73AC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5" w:rsidRPr="00A44F95" w:rsidRDefault="00B80B92" w:rsidP="00FE7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44F95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江苏优秀历史文化对外传播问题与对策研究</w:t>
            </w:r>
          </w:p>
        </w:tc>
      </w:tr>
    </w:tbl>
    <w:p w:rsidR="00B80B92" w:rsidRDefault="00B80B92" w:rsidP="00B80B92"/>
    <w:p w:rsidR="00426FDB" w:rsidRPr="00B80B92" w:rsidRDefault="00426FDB"/>
    <w:sectPr w:rsidR="00426FDB" w:rsidRPr="00B80B92" w:rsidSect="0042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B92"/>
    <w:rsid w:val="00426FDB"/>
    <w:rsid w:val="00B8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2015-04-03T07:05:00Z</dcterms:created>
  <dcterms:modified xsi:type="dcterms:W3CDTF">2015-04-03T07:05:00Z</dcterms:modified>
</cp:coreProperties>
</file>